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17" w:rsidRPr="00943D17" w:rsidRDefault="00943D17" w:rsidP="00943D17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Зачисление в школу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Приказ Министерства образования и науки Российской Федерации (</w:t>
      </w:r>
      <w:proofErr w:type="spellStart"/>
      <w:r w:rsidRPr="00943D17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943D17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 xml:space="preserve"> России) от 15 февраля 2012 г. N 107 г. Москва «Об утверждении Порядка приема граждан в общеобразовательные учреждения»</w:t>
      </w:r>
    </w:p>
    <w:p w:rsidR="00943D17" w:rsidRPr="00943D17" w:rsidRDefault="00943D17" w:rsidP="00943D17">
      <w:pPr>
        <w:shd w:val="clear" w:color="auto" w:fill="FFFFFF"/>
        <w:spacing w:after="0" w:line="624" w:lineRule="atLeast"/>
        <w:textAlignment w:val="baseline"/>
        <w:outlineLvl w:val="2"/>
        <w:rPr>
          <w:rFonts w:ascii="inherit" w:eastAsia="Times New Roman" w:hAnsi="inherit" w:cs="Times New Roman"/>
          <w:b/>
          <w:bCs/>
          <w:caps/>
          <w:color w:val="373737"/>
          <w:spacing w:val="24"/>
          <w:sz w:val="15"/>
          <w:szCs w:val="15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aps/>
          <w:color w:val="373737"/>
          <w:spacing w:val="24"/>
          <w:sz w:val="20"/>
          <w:szCs w:val="20"/>
          <w:bdr w:val="none" w:sz="0" w:space="0" w:color="auto" w:frame="1"/>
          <w:lang w:eastAsia="ru-RU"/>
        </w:rPr>
        <w:t>ПОРЯДОК ПРИЕМА ГРАЖДАН В ОБЩЕОБРАЗОВАТЕЛЬНЫЕ УЧРЕЖДЕНИЯ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Приказ Министерства образования и науки Российской Федерации (</w:t>
      </w:r>
      <w:proofErr w:type="spell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России) от 15 февраля 2012 г. N 107 г. Москва «Об утверждении Порядка приема граждан в общеобразовательные учреждения»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Дата публикации: 25.04.2012 00:00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Зарегистрирован в Минюсте РФ 17 апреля 2012 г.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Регистрационный N 23859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В соответствии со статьей 16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2011, N 14, ст. 1935; N 28, ст. 4214; N 37, ст. 5257; N 47, ст. 6650, ст. 6662), </w:t>
      </w:r>
      <w:r w:rsidRPr="00943D17">
        <w:rPr>
          <w:rFonts w:ascii="inherit" w:eastAsia="Times New Roman" w:hAnsi="inherit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приказываю:</w:t>
      </w:r>
      <w:proofErr w:type="gramEnd"/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Утвердить прилагаемый Порядок приема граждан в общеобразовательные учреждения.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Министр А. Фурсенко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Приложение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Порядок приема граждан в общеобразовательные учреждения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Настоящий Порядок приема граждан в общеобразовательные учреждения (далее — Порядок) регламентирует прием граждан Российской Федерации (далее —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— государственные, муниципальные, негосударственные учреждения, вместе —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(далее — основные общеобразовательные программы).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обучения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5.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— закрепленная территория), и имеющих право на получение общего образования (далее — закрепленные лица)</w:t>
      </w:r>
      <w:r w:rsidRPr="00943D17">
        <w:rPr>
          <w:rFonts w:ascii="inherit" w:eastAsia="Times New Roman" w:hAnsi="inherit" w:cs="Times New Roman"/>
          <w:color w:val="373737"/>
          <w:sz w:val="15"/>
          <w:szCs w:val="15"/>
          <w:bdr w:val="none" w:sz="0" w:space="0" w:color="auto" w:frame="1"/>
          <w:vertAlign w:val="superscript"/>
          <w:lang w:eastAsia="ru-RU"/>
        </w:rPr>
        <w:t>1</w:t>
      </w: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943D17">
        <w:rPr>
          <w:rFonts w:ascii="inherit" w:eastAsia="Times New Roman" w:hAnsi="inherit" w:cs="Times New Roman"/>
          <w:color w:val="373737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10.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—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</w:t>
      </w: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мест в первых классах; не позднее 1 августа — информацию о наличии свободных мест для приема детей, не зарегистрированных на закрепленной территории.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а) фамилия, имя, отчество (последнее — при наличии);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б) дата и место рождения;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в) фамилия, имя, отчество (последнее — при наличии) родителей (законных представителей) ребенка.</w:t>
      </w:r>
      <w:proofErr w:type="gramEnd"/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943D17">
        <w:rPr>
          <w:rFonts w:ascii="inherit" w:eastAsia="Times New Roman" w:hAnsi="inherit" w:cs="Times New Roman"/>
          <w:color w:val="373737"/>
          <w:sz w:val="15"/>
          <w:szCs w:val="15"/>
          <w:bdr w:val="none" w:sz="0" w:space="0" w:color="auto" w:frame="1"/>
          <w:vertAlign w:val="superscript"/>
          <w:lang w:eastAsia="ru-RU"/>
        </w:rPr>
        <w:t>3</w:t>
      </w: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22. Приказы размещаются на информационном стенде в день их издания.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 Д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—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</w:t>
      </w: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(Собрание законодательства Российской Федерации, 1995, N 30, ст. 2939;</w:t>
      </w:r>
      <w:proofErr w:type="gramEnd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2 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3 Статья 9 Федерального закона от 27 июля 2006 г. N 152-ФЗ «О персональных данных» (Собрание законодательства Российской Федерации, 2006, N 31, ст. 3451; 2010, N 31, ст. 4196; 2011, N 31, ст. 4701).</w:t>
      </w:r>
    </w:p>
    <w:p w:rsidR="00943D17" w:rsidRPr="00943D17" w:rsidRDefault="00943D17" w:rsidP="00943D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943D17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Материал опубликован по адресу: http://www.rg.ru/2012/04/25/priem-dok.html</w:t>
      </w:r>
    </w:p>
    <w:p w:rsidR="00A322E5" w:rsidRDefault="00A322E5">
      <w:bookmarkStart w:id="0" w:name="_GoBack"/>
      <w:bookmarkEnd w:id="0"/>
    </w:p>
    <w:sectPr w:rsidR="00A3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17"/>
    <w:rsid w:val="00943D17"/>
    <w:rsid w:val="00A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D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D17"/>
    <w:rPr>
      <w:b/>
      <w:bCs/>
    </w:rPr>
  </w:style>
  <w:style w:type="character" w:customStyle="1" w:styleId="apple-converted-space">
    <w:name w:val="apple-converted-space"/>
    <w:basedOn w:val="a0"/>
    <w:rsid w:val="0094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D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D17"/>
    <w:rPr>
      <w:b/>
      <w:bCs/>
    </w:rPr>
  </w:style>
  <w:style w:type="character" w:customStyle="1" w:styleId="apple-converted-space">
    <w:name w:val="apple-converted-space"/>
    <w:basedOn w:val="a0"/>
    <w:rsid w:val="0094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2014-01-08T08:00:00Z</dcterms:created>
  <dcterms:modified xsi:type="dcterms:W3CDTF">2014-01-08T10:32:00Z</dcterms:modified>
</cp:coreProperties>
</file>